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6107C" w:rsidRDefault="00526A69" w:rsidP="00E822E5">
      <w:pPr>
        <w:keepNext/>
        <w:spacing w:after="0" w:line="240" w:lineRule="auto"/>
        <w:ind w:left="708" w:firstLine="6947"/>
        <w:outlineLvl w:val="2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noProof/>
          <w:sz w:val="18"/>
          <w:szCs w:val="18"/>
        </w:rPr>
        <w:drawing>
          <wp:inline distT="0" distB="0" distL="0" distR="0" wp14:anchorId="20D6D95D" wp14:editId="79C13901">
            <wp:extent cx="1231265" cy="567055"/>
            <wp:effectExtent l="0" t="0" r="698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6A69" w:rsidRDefault="00526A69" w:rsidP="0066107C">
      <w:pPr>
        <w:keepNext/>
        <w:spacing w:after="0" w:line="240" w:lineRule="auto"/>
        <w:outlineLvl w:val="2"/>
        <w:rPr>
          <w:rFonts w:ascii="Century Gothic" w:hAnsi="Century Gothic"/>
          <w:b/>
          <w:bCs/>
          <w:sz w:val="18"/>
          <w:szCs w:val="18"/>
        </w:rPr>
      </w:pPr>
    </w:p>
    <w:p w:rsidR="00D96C25" w:rsidRPr="00D96C25" w:rsidRDefault="0066107C" w:rsidP="00D96C25">
      <w:pPr>
        <w:keepNext/>
        <w:spacing w:after="0" w:line="240" w:lineRule="auto"/>
        <w:ind w:left="2832"/>
        <w:outlineLvl w:val="2"/>
        <w:rPr>
          <w:rFonts w:ascii="Times New Roman" w:hAnsi="Times New Roman" w:cs="Times New Roman"/>
          <w:b/>
          <w:bCs/>
        </w:rPr>
      </w:pPr>
      <w:r w:rsidRPr="00D96C25">
        <w:rPr>
          <w:rFonts w:ascii="Times New Roman" w:hAnsi="Times New Roman" w:cs="Times New Roman"/>
          <w:b/>
          <w:bCs/>
        </w:rPr>
        <w:t xml:space="preserve">Базовые требования к </w:t>
      </w:r>
      <w:r w:rsidR="00662864" w:rsidRPr="00D96C25">
        <w:rPr>
          <w:rFonts w:ascii="Times New Roman" w:hAnsi="Times New Roman" w:cs="Times New Roman"/>
          <w:b/>
          <w:bCs/>
        </w:rPr>
        <w:t>поставщику</w:t>
      </w:r>
    </w:p>
    <w:p w:rsidR="0066107C" w:rsidRDefault="00662864" w:rsidP="00D96C25">
      <w:pPr>
        <w:keepNext/>
        <w:spacing w:after="0" w:line="240" w:lineRule="auto"/>
        <w:ind w:left="142" w:firstLine="1843"/>
        <w:outlineLvl w:val="2"/>
        <w:rPr>
          <w:rFonts w:ascii="Times New Roman" w:hAnsi="Times New Roman" w:cs="Times New Roman"/>
          <w:b/>
          <w:bCs/>
        </w:rPr>
      </w:pPr>
      <w:r w:rsidRPr="00D96C25">
        <w:rPr>
          <w:rFonts w:ascii="Times New Roman" w:hAnsi="Times New Roman" w:cs="Times New Roman"/>
          <w:b/>
          <w:bCs/>
        </w:rPr>
        <w:t>транспортно-экспедиционных услуг (Перевозчику)</w:t>
      </w:r>
    </w:p>
    <w:p w:rsidR="00662864" w:rsidRPr="00D96C25" w:rsidRDefault="00662864" w:rsidP="0066107C">
      <w:pPr>
        <w:keepNext/>
        <w:spacing w:after="0" w:line="240" w:lineRule="auto"/>
        <w:outlineLvl w:val="2"/>
        <w:rPr>
          <w:rFonts w:ascii="Times New Roman" w:hAnsi="Times New Roman" w:cs="Times New Roman"/>
          <w:b/>
          <w:bCs/>
        </w:rPr>
      </w:pPr>
    </w:p>
    <w:p w:rsidR="0084624D" w:rsidRDefault="0066107C" w:rsidP="0084624D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4624D">
        <w:rPr>
          <w:rFonts w:ascii="Times New Roman" w:hAnsi="Times New Roman" w:cs="Times New Roman"/>
        </w:rPr>
        <w:t>Отсутствие процедур ликвидации, банкротства или приостановлений деятельности в рамках КоАП.</w:t>
      </w:r>
    </w:p>
    <w:p w:rsidR="0066107C" w:rsidRDefault="0066107C" w:rsidP="0084624D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4624D">
        <w:rPr>
          <w:rFonts w:ascii="Times New Roman" w:hAnsi="Times New Roman" w:cs="Times New Roman"/>
        </w:rPr>
        <w:t xml:space="preserve">Отсутствие просроченной налоговой задолженности, а также </w:t>
      </w:r>
      <w:r w:rsidR="00EC72F3">
        <w:rPr>
          <w:rFonts w:ascii="Times New Roman" w:hAnsi="Times New Roman" w:cs="Times New Roman"/>
        </w:rPr>
        <w:t xml:space="preserve">решений </w:t>
      </w:r>
      <w:r w:rsidRPr="0084624D">
        <w:rPr>
          <w:rFonts w:ascii="Times New Roman" w:hAnsi="Times New Roman" w:cs="Times New Roman"/>
        </w:rPr>
        <w:t>ФНС</w:t>
      </w:r>
      <w:r w:rsidR="00D96C25" w:rsidRPr="0084624D">
        <w:rPr>
          <w:rFonts w:ascii="Times New Roman" w:hAnsi="Times New Roman" w:cs="Times New Roman"/>
        </w:rPr>
        <w:t xml:space="preserve"> </w:t>
      </w:r>
      <w:r w:rsidR="00EC72F3">
        <w:rPr>
          <w:rFonts w:ascii="Times New Roman" w:hAnsi="Times New Roman" w:cs="Times New Roman"/>
        </w:rPr>
        <w:t xml:space="preserve">о приостановлении </w:t>
      </w:r>
      <w:r w:rsidRPr="0084624D">
        <w:rPr>
          <w:rFonts w:ascii="Times New Roman" w:hAnsi="Times New Roman" w:cs="Times New Roman"/>
        </w:rPr>
        <w:t>операций по счетам, существенных судебных требований и исполнительных производств ФССП</w:t>
      </w:r>
      <w:r w:rsidR="00C06917" w:rsidRPr="0084624D">
        <w:rPr>
          <w:rFonts w:ascii="Times New Roman" w:hAnsi="Times New Roman" w:cs="Times New Roman"/>
        </w:rPr>
        <w:t>.</w:t>
      </w:r>
      <w:r w:rsidRPr="0084624D">
        <w:rPr>
          <w:rFonts w:ascii="Times New Roman" w:hAnsi="Times New Roman" w:cs="Times New Roman"/>
        </w:rPr>
        <w:t xml:space="preserve"> </w:t>
      </w:r>
    </w:p>
    <w:p w:rsidR="00A44EF7" w:rsidRDefault="00A44EF7" w:rsidP="0084624D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4624D">
        <w:rPr>
          <w:rFonts w:ascii="Times New Roman" w:hAnsi="Times New Roman" w:cs="Times New Roman"/>
        </w:rPr>
        <w:t xml:space="preserve">Соответствие </w:t>
      </w:r>
      <w:r w:rsidR="00D96C25" w:rsidRPr="0084624D">
        <w:rPr>
          <w:rFonts w:ascii="Times New Roman" w:hAnsi="Times New Roman" w:cs="Times New Roman"/>
        </w:rPr>
        <w:t>сведений</w:t>
      </w:r>
      <w:r w:rsidR="00852071" w:rsidRPr="0084624D">
        <w:rPr>
          <w:rFonts w:ascii="Times New Roman" w:hAnsi="Times New Roman" w:cs="Times New Roman"/>
        </w:rPr>
        <w:t xml:space="preserve"> о местонахождении офиса органов управления</w:t>
      </w:r>
      <w:r w:rsidRPr="0084624D">
        <w:rPr>
          <w:rFonts w:ascii="Times New Roman" w:hAnsi="Times New Roman" w:cs="Times New Roman"/>
        </w:rPr>
        <w:t xml:space="preserve">, указанных в </w:t>
      </w:r>
      <w:r w:rsidR="00C06917" w:rsidRPr="0084624D">
        <w:rPr>
          <w:rFonts w:ascii="Times New Roman" w:hAnsi="Times New Roman" w:cs="Times New Roman"/>
        </w:rPr>
        <w:t>разделе 1 А</w:t>
      </w:r>
      <w:r w:rsidRPr="0084624D">
        <w:rPr>
          <w:rFonts w:ascii="Times New Roman" w:hAnsi="Times New Roman" w:cs="Times New Roman"/>
        </w:rPr>
        <w:t>нкет</w:t>
      </w:r>
      <w:r w:rsidR="00C06917" w:rsidRPr="0084624D">
        <w:rPr>
          <w:rFonts w:ascii="Times New Roman" w:hAnsi="Times New Roman" w:cs="Times New Roman"/>
        </w:rPr>
        <w:t>ы Перевозчика</w:t>
      </w:r>
      <w:r w:rsidR="00852071" w:rsidRPr="0084624D">
        <w:rPr>
          <w:rFonts w:ascii="Times New Roman" w:hAnsi="Times New Roman" w:cs="Times New Roman"/>
        </w:rPr>
        <w:t>,</w:t>
      </w:r>
      <w:r w:rsidRPr="0084624D">
        <w:rPr>
          <w:rFonts w:ascii="Times New Roman" w:hAnsi="Times New Roman" w:cs="Times New Roman"/>
        </w:rPr>
        <w:t xml:space="preserve"> фактическим данным.</w:t>
      </w:r>
      <w:r w:rsidR="00D96C25" w:rsidRPr="0084624D">
        <w:rPr>
          <w:rFonts w:ascii="Times New Roman" w:hAnsi="Times New Roman" w:cs="Times New Roman"/>
        </w:rPr>
        <w:t xml:space="preserve"> Отсутствие признаков номинальности органов управления.</w:t>
      </w:r>
    </w:p>
    <w:p w:rsidR="00662864" w:rsidRDefault="00662864" w:rsidP="00243E5C">
      <w:pPr>
        <w:pStyle w:val="a9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84624D">
        <w:rPr>
          <w:rFonts w:ascii="Times New Roman" w:eastAsia="Times New Roman" w:hAnsi="Times New Roman" w:cs="Times New Roman"/>
          <w:lang w:eastAsia="ru-RU"/>
        </w:rPr>
        <w:t xml:space="preserve">Наличие </w:t>
      </w:r>
      <w:r w:rsidR="00DA127A" w:rsidRPr="0084624D">
        <w:rPr>
          <w:rFonts w:ascii="Times New Roman" w:eastAsia="Times New Roman" w:hAnsi="Times New Roman" w:cs="Times New Roman"/>
          <w:lang w:eastAsia="ru-RU"/>
        </w:rPr>
        <w:t xml:space="preserve">зарегистрированных </w:t>
      </w:r>
      <w:r w:rsidRPr="0084624D">
        <w:rPr>
          <w:rFonts w:ascii="Times New Roman" w:eastAsia="Times New Roman" w:hAnsi="Times New Roman" w:cs="Times New Roman"/>
          <w:lang w:eastAsia="ru-RU"/>
        </w:rPr>
        <w:t>видов деятельности ОКВЭД</w:t>
      </w:r>
      <w:r w:rsidR="00DA127A" w:rsidRPr="0084624D">
        <w:rPr>
          <w:rFonts w:ascii="Times New Roman" w:eastAsia="Times New Roman" w:hAnsi="Times New Roman" w:cs="Times New Roman"/>
          <w:lang w:eastAsia="ru-RU"/>
        </w:rPr>
        <w:t>, соответствующих предмету договора</w:t>
      </w:r>
      <w:r w:rsidR="00705882" w:rsidRPr="0084624D">
        <w:rPr>
          <w:rFonts w:ascii="Times New Roman" w:eastAsia="Times New Roman" w:hAnsi="Times New Roman" w:cs="Times New Roman"/>
          <w:lang w:eastAsia="ru-RU"/>
        </w:rPr>
        <w:t xml:space="preserve"> (49 класс).</w:t>
      </w:r>
    </w:p>
    <w:p w:rsidR="00E65BD0" w:rsidRPr="00183CEA" w:rsidRDefault="00DA127A" w:rsidP="00243E5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4624D">
        <w:rPr>
          <w:rFonts w:ascii="Times New Roman" w:hAnsi="Times New Roman" w:cs="Times New Roman"/>
        </w:rPr>
        <w:t xml:space="preserve">5.  Нахождение исполнительного органа управления на территории и под юрисдикцией РФ (кроме грузоперевозок за пределами РФ). </w:t>
      </w:r>
    </w:p>
    <w:p w:rsidR="00E65BD0" w:rsidRPr="0084624D" w:rsidRDefault="00E65BD0" w:rsidP="0084624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4624D">
        <w:rPr>
          <w:rFonts w:ascii="Times New Roman" w:hAnsi="Times New Roman" w:cs="Times New Roman"/>
        </w:rPr>
        <w:t>6.</w:t>
      </w:r>
      <w:r w:rsidRPr="0084624D">
        <w:rPr>
          <w:rFonts w:ascii="Times New Roman" w:hAnsi="Times New Roman" w:cs="Times New Roman"/>
          <w:b/>
          <w:bCs/>
        </w:rPr>
        <w:t xml:space="preserve"> </w:t>
      </w:r>
      <w:r w:rsidRPr="0084624D">
        <w:rPr>
          <w:rFonts w:ascii="Times New Roman" w:hAnsi="Times New Roman" w:cs="Times New Roman"/>
        </w:rPr>
        <w:t>Наличие успешно реализованных или реализуемых аналогичных контракто</w:t>
      </w:r>
      <w:r w:rsidR="00072BEC" w:rsidRPr="0084624D">
        <w:rPr>
          <w:rFonts w:ascii="Times New Roman" w:hAnsi="Times New Roman" w:cs="Times New Roman"/>
        </w:rPr>
        <w:t>в</w:t>
      </w:r>
      <w:r w:rsidRPr="0084624D">
        <w:rPr>
          <w:rFonts w:ascii="Times New Roman" w:hAnsi="Times New Roman" w:cs="Times New Roman"/>
        </w:rPr>
        <w:t>, связанных с предоставлением транспортно-экспедиционных услуг субъектам крупного предпринимательства</w:t>
      </w:r>
      <w:r w:rsidR="00072BEC" w:rsidRPr="0084624D">
        <w:rPr>
          <w:rFonts w:ascii="Times New Roman" w:hAnsi="Times New Roman" w:cs="Times New Roman"/>
        </w:rPr>
        <w:t>, а также опыта перевозки продуктов питания с соблюдением температурного режима</w:t>
      </w:r>
      <w:r w:rsidRPr="0084624D">
        <w:rPr>
          <w:rFonts w:ascii="Times New Roman" w:hAnsi="Times New Roman" w:cs="Times New Roman"/>
        </w:rPr>
        <w:t xml:space="preserve"> (заполняется в разделе 2 анкеты Перевозчика).</w:t>
      </w:r>
    </w:p>
    <w:p w:rsidR="00705882" w:rsidRPr="0084624D" w:rsidRDefault="00E65BD0" w:rsidP="00EC72F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4624D">
        <w:rPr>
          <w:rFonts w:ascii="Times New Roman" w:hAnsi="Times New Roman" w:cs="Times New Roman"/>
        </w:rPr>
        <w:t>7</w:t>
      </w:r>
      <w:r w:rsidR="00DA127A" w:rsidRPr="0084624D">
        <w:rPr>
          <w:rFonts w:ascii="Times New Roman" w:hAnsi="Times New Roman" w:cs="Times New Roman"/>
        </w:rPr>
        <w:t xml:space="preserve">. </w:t>
      </w:r>
      <w:r w:rsidR="0066107C" w:rsidRPr="0084624D">
        <w:rPr>
          <w:rFonts w:ascii="Times New Roman" w:hAnsi="Times New Roman" w:cs="Times New Roman"/>
        </w:rPr>
        <w:t>Наличие собственных</w:t>
      </w:r>
      <w:r w:rsidR="00852071" w:rsidRPr="0084624D">
        <w:rPr>
          <w:rFonts w:ascii="Times New Roman" w:hAnsi="Times New Roman" w:cs="Times New Roman"/>
        </w:rPr>
        <w:t xml:space="preserve"> кадровых и материальных</w:t>
      </w:r>
      <w:r w:rsidR="006B6BD8" w:rsidRPr="0084624D">
        <w:rPr>
          <w:rFonts w:ascii="Times New Roman" w:hAnsi="Times New Roman" w:cs="Times New Roman"/>
        </w:rPr>
        <w:t xml:space="preserve"> </w:t>
      </w:r>
      <w:r w:rsidR="0066107C" w:rsidRPr="0084624D">
        <w:rPr>
          <w:rFonts w:ascii="Times New Roman" w:hAnsi="Times New Roman" w:cs="Times New Roman"/>
        </w:rPr>
        <w:t xml:space="preserve">ресурсов, свидетельствующих о </w:t>
      </w:r>
      <w:r w:rsidR="004630B0" w:rsidRPr="0084624D">
        <w:rPr>
          <w:rFonts w:ascii="Times New Roman" w:hAnsi="Times New Roman" w:cs="Times New Roman"/>
        </w:rPr>
        <w:t>в</w:t>
      </w:r>
      <w:r w:rsidR="0066107C" w:rsidRPr="0084624D">
        <w:rPr>
          <w:rFonts w:ascii="Times New Roman" w:hAnsi="Times New Roman" w:cs="Times New Roman"/>
        </w:rPr>
        <w:t>озможност</w:t>
      </w:r>
      <w:r w:rsidR="004630B0" w:rsidRPr="0084624D">
        <w:rPr>
          <w:rFonts w:ascii="Times New Roman" w:hAnsi="Times New Roman" w:cs="Times New Roman"/>
        </w:rPr>
        <w:t>и</w:t>
      </w:r>
      <w:r w:rsidR="0066107C" w:rsidRPr="0084624D">
        <w:rPr>
          <w:rFonts w:ascii="Times New Roman" w:hAnsi="Times New Roman" w:cs="Times New Roman"/>
        </w:rPr>
        <w:t xml:space="preserve"> </w:t>
      </w:r>
      <w:r w:rsidR="004630B0" w:rsidRPr="0084624D">
        <w:rPr>
          <w:rFonts w:ascii="Times New Roman" w:hAnsi="Times New Roman" w:cs="Times New Roman"/>
        </w:rPr>
        <w:t xml:space="preserve">надлежащего </w:t>
      </w:r>
      <w:r w:rsidR="0066107C" w:rsidRPr="0084624D">
        <w:rPr>
          <w:rFonts w:ascii="Times New Roman" w:hAnsi="Times New Roman" w:cs="Times New Roman"/>
        </w:rPr>
        <w:t>исполнения договора</w:t>
      </w:r>
      <w:r w:rsidR="00705882" w:rsidRPr="0084624D">
        <w:rPr>
          <w:rFonts w:ascii="Times New Roman" w:hAnsi="Times New Roman" w:cs="Times New Roman"/>
        </w:rPr>
        <w:t>:</w:t>
      </w:r>
    </w:p>
    <w:p w:rsidR="00705882" w:rsidRPr="0084624D" w:rsidRDefault="00705882" w:rsidP="00EC72F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4624D">
        <w:rPr>
          <w:rFonts w:ascii="Times New Roman" w:hAnsi="Times New Roman" w:cs="Times New Roman"/>
        </w:rPr>
        <w:t xml:space="preserve">- </w:t>
      </w:r>
      <w:r w:rsidR="0066107C" w:rsidRPr="0084624D">
        <w:rPr>
          <w:rFonts w:ascii="Times New Roman" w:hAnsi="Times New Roman" w:cs="Times New Roman"/>
        </w:rPr>
        <w:t>штатн</w:t>
      </w:r>
      <w:r w:rsidR="004630B0" w:rsidRPr="0084624D">
        <w:rPr>
          <w:rFonts w:ascii="Times New Roman" w:hAnsi="Times New Roman" w:cs="Times New Roman"/>
        </w:rPr>
        <w:t>ого</w:t>
      </w:r>
      <w:r w:rsidR="0066107C" w:rsidRPr="0084624D">
        <w:rPr>
          <w:rFonts w:ascii="Times New Roman" w:hAnsi="Times New Roman" w:cs="Times New Roman"/>
        </w:rPr>
        <w:t xml:space="preserve"> персонал</w:t>
      </w:r>
      <w:r w:rsidR="004630B0" w:rsidRPr="0084624D">
        <w:rPr>
          <w:rFonts w:ascii="Times New Roman" w:hAnsi="Times New Roman" w:cs="Times New Roman"/>
        </w:rPr>
        <w:t>а</w:t>
      </w:r>
      <w:r w:rsidRPr="0084624D">
        <w:rPr>
          <w:rFonts w:ascii="Times New Roman" w:hAnsi="Times New Roman" w:cs="Times New Roman"/>
        </w:rPr>
        <w:t>, в том числе водителей в количестве не менее 10 человек;</w:t>
      </w:r>
    </w:p>
    <w:p w:rsidR="00705882" w:rsidRPr="0084624D" w:rsidRDefault="00705882" w:rsidP="00EC72F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4624D">
        <w:rPr>
          <w:rFonts w:ascii="Times New Roman" w:hAnsi="Times New Roman" w:cs="Times New Roman"/>
        </w:rPr>
        <w:t>- наличие диспетчерской связи в режиме 24/7;</w:t>
      </w:r>
    </w:p>
    <w:p w:rsidR="00705882" w:rsidRPr="0084624D" w:rsidRDefault="00705882" w:rsidP="00EC72F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4624D">
        <w:rPr>
          <w:rFonts w:ascii="Times New Roman" w:hAnsi="Times New Roman" w:cs="Times New Roman"/>
        </w:rPr>
        <w:t>-</w:t>
      </w:r>
      <w:r w:rsidRPr="0084624D">
        <w:rPr>
          <w:rFonts w:ascii="Times New Roman" w:eastAsia="Times New Roman" w:hAnsi="Times New Roman" w:cs="Times New Roman"/>
          <w:lang w:eastAsia="ru-RU"/>
        </w:rPr>
        <w:t xml:space="preserve"> наличие </w:t>
      </w:r>
      <w:r w:rsidR="001C1FF5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84624D">
        <w:rPr>
          <w:rFonts w:ascii="Times New Roman" w:eastAsia="Times New Roman" w:hAnsi="Times New Roman" w:cs="Times New Roman"/>
          <w:lang w:eastAsia="ru-RU"/>
        </w:rPr>
        <w:t>собственн</w:t>
      </w:r>
      <w:r w:rsidR="001C1FF5">
        <w:rPr>
          <w:rFonts w:ascii="Times New Roman" w:eastAsia="Times New Roman" w:hAnsi="Times New Roman" w:cs="Times New Roman"/>
          <w:lang w:eastAsia="ru-RU"/>
        </w:rPr>
        <w:t>ости</w:t>
      </w:r>
      <w:r w:rsidR="004630B0" w:rsidRPr="0084624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4624D">
        <w:rPr>
          <w:rFonts w:ascii="Times New Roman" w:eastAsia="Times New Roman" w:hAnsi="Times New Roman" w:cs="Times New Roman"/>
          <w:lang w:eastAsia="ru-RU"/>
        </w:rPr>
        <w:t>тягачей и полуприцепов (рефрижераторов)</w:t>
      </w:r>
      <w:r w:rsidR="001C1FF5">
        <w:rPr>
          <w:rFonts w:ascii="Times New Roman" w:eastAsia="Times New Roman" w:hAnsi="Times New Roman" w:cs="Times New Roman"/>
          <w:lang w:eastAsia="ru-RU"/>
        </w:rPr>
        <w:t>, в том числе</w:t>
      </w:r>
      <w:r w:rsidR="001C1FF5" w:rsidRPr="0084624D">
        <w:rPr>
          <w:rFonts w:ascii="Times New Roman" w:eastAsia="Times New Roman" w:hAnsi="Times New Roman" w:cs="Times New Roman"/>
          <w:lang w:eastAsia="ru-RU"/>
        </w:rPr>
        <w:t xml:space="preserve"> используемых по договорам лизинга</w:t>
      </w:r>
      <w:r w:rsidR="00292F7F">
        <w:rPr>
          <w:rFonts w:ascii="Times New Roman" w:eastAsia="Times New Roman" w:hAnsi="Times New Roman" w:cs="Times New Roman"/>
          <w:lang w:eastAsia="ru-RU"/>
        </w:rPr>
        <w:t xml:space="preserve"> в количестве не менее 5-ти (тягач + п/прицеп)</w:t>
      </w:r>
      <w:r w:rsidR="001C1FF5">
        <w:rPr>
          <w:rFonts w:ascii="Times New Roman" w:eastAsia="Times New Roman" w:hAnsi="Times New Roman" w:cs="Times New Roman"/>
          <w:lang w:eastAsia="ru-RU"/>
        </w:rPr>
        <w:t>;</w:t>
      </w:r>
    </w:p>
    <w:p w:rsidR="006B6BD8" w:rsidRPr="0084624D" w:rsidRDefault="006B6BD8" w:rsidP="00EC72F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4624D">
        <w:rPr>
          <w:rFonts w:ascii="Times New Roman" w:eastAsia="Times New Roman" w:hAnsi="Times New Roman" w:cs="Times New Roman"/>
          <w:lang w:eastAsia="ru-RU"/>
        </w:rPr>
        <w:t>- доля собственного автопарка</w:t>
      </w:r>
      <w:r w:rsidR="00C63636">
        <w:rPr>
          <w:rFonts w:ascii="Times New Roman" w:eastAsia="Times New Roman" w:hAnsi="Times New Roman" w:cs="Times New Roman"/>
          <w:lang w:eastAsia="ru-RU"/>
        </w:rPr>
        <w:t xml:space="preserve">, либо </w:t>
      </w:r>
      <w:r w:rsidR="00C74EEA">
        <w:rPr>
          <w:rFonts w:ascii="Times New Roman" w:eastAsia="Times New Roman" w:hAnsi="Times New Roman" w:cs="Times New Roman"/>
          <w:lang w:eastAsia="ru-RU"/>
        </w:rPr>
        <w:t>ТС</w:t>
      </w:r>
      <w:r w:rsidR="00E5052B">
        <w:rPr>
          <w:rFonts w:ascii="Times New Roman" w:eastAsia="Times New Roman" w:hAnsi="Times New Roman" w:cs="Times New Roman"/>
          <w:lang w:eastAsia="ru-RU"/>
        </w:rPr>
        <w:t>,</w:t>
      </w:r>
      <w:r w:rsidR="00C74EEA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3636">
        <w:rPr>
          <w:rFonts w:ascii="Times New Roman" w:eastAsia="Times New Roman" w:hAnsi="Times New Roman" w:cs="Times New Roman"/>
          <w:lang w:eastAsia="ru-RU"/>
        </w:rPr>
        <w:t>используемых на праве лизингополучателя</w:t>
      </w:r>
      <w:r w:rsidRPr="0084624D">
        <w:rPr>
          <w:rFonts w:ascii="Times New Roman" w:eastAsia="Times New Roman" w:hAnsi="Times New Roman" w:cs="Times New Roman"/>
          <w:lang w:eastAsia="ru-RU"/>
        </w:rPr>
        <w:t xml:space="preserve"> по отношению к арендованному</w:t>
      </w:r>
      <w:r w:rsidR="00E5052B">
        <w:rPr>
          <w:rFonts w:ascii="Times New Roman" w:eastAsia="Times New Roman" w:hAnsi="Times New Roman" w:cs="Times New Roman"/>
          <w:lang w:eastAsia="ru-RU"/>
        </w:rPr>
        <w:t>,</w:t>
      </w:r>
      <w:r w:rsidRPr="0084624D">
        <w:rPr>
          <w:rFonts w:ascii="Times New Roman" w:eastAsia="Times New Roman" w:hAnsi="Times New Roman" w:cs="Times New Roman"/>
          <w:lang w:eastAsia="ru-RU"/>
        </w:rPr>
        <w:t xml:space="preserve"> должна быть </w:t>
      </w:r>
      <w:r w:rsidR="00526A69" w:rsidRPr="0084624D">
        <w:rPr>
          <w:rFonts w:ascii="Times New Roman" w:eastAsia="Times New Roman" w:hAnsi="Times New Roman" w:cs="Times New Roman"/>
          <w:lang w:eastAsia="ru-RU"/>
        </w:rPr>
        <w:t xml:space="preserve">не </w:t>
      </w:r>
      <w:r w:rsidRPr="0084624D">
        <w:rPr>
          <w:rFonts w:ascii="Times New Roman" w:eastAsia="Times New Roman" w:hAnsi="Times New Roman" w:cs="Times New Roman"/>
          <w:lang w:eastAsia="ru-RU"/>
        </w:rPr>
        <w:t xml:space="preserve">менее </w:t>
      </w:r>
      <w:r w:rsidR="00C63636">
        <w:rPr>
          <w:rFonts w:ascii="Times New Roman" w:eastAsia="Times New Roman" w:hAnsi="Times New Roman" w:cs="Times New Roman"/>
          <w:lang w:eastAsia="ru-RU"/>
        </w:rPr>
        <w:t>25</w:t>
      </w:r>
      <w:r w:rsidRPr="0084624D">
        <w:rPr>
          <w:rFonts w:ascii="Times New Roman" w:eastAsia="Times New Roman" w:hAnsi="Times New Roman" w:cs="Times New Roman"/>
          <w:lang w:eastAsia="ru-RU"/>
        </w:rPr>
        <w:t>%</w:t>
      </w:r>
      <w:r w:rsidR="004630B0" w:rsidRPr="0084624D">
        <w:rPr>
          <w:rFonts w:ascii="Times New Roman" w:eastAsia="Times New Roman" w:hAnsi="Times New Roman" w:cs="Times New Roman"/>
          <w:lang w:eastAsia="ru-RU"/>
        </w:rPr>
        <w:t>.</w:t>
      </w:r>
    </w:p>
    <w:p w:rsidR="00FC04D0" w:rsidRPr="0084624D" w:rsidRDefault="00287043" w:rsidP="00EC72F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4624D">
        <w:rPr>
          <w:rFonts w:ascii="Times New Roman" w:hAnsi="Times New Roman" w:cs="Times New Roman"/>
        </w:rPr>
        <w:tab/>
      </w:r>
      <w:r w:rsidR="00FC04D0" w:rsidRPr="0084624D">
        <w:rPr>
          <w:rFonts w:ascii="Times New Roman" w:hAnsi="Times New Roman" w:cs="Times New Roman"/>
        </w:rPr>
        <w:t xml:space="preserve">Если </w:t>
      </w:r>
      <w:r w:rsidRPr="0084624D">
        <w:rPr>
          <w:rFonts w:ascii="Times New Roman" w:hAnsi="Times New Roman" w:cs="Times New Roman"/>
        </w:rPr>
        <w:t>Перевозчик</w:t>
      </w:r>
      <w:r w:rsidR="00FC04D0" w:rsidRPr="0084624D">
        <w:rPr>
          <w:rFonts w:ascii="Times New Roman" w:hAnsi="Times New Roman" w:cs="Times New Roman"/>
        </w:rPr>
        <w:t xml:space="preserve"> </w:t>
      </w:r>
      <w:r w:rsidRPr="0084624D">
        <w:rPr>
          <w:rFonts w:ascii="Times New Roman" w:hAnsi="Times New Roman" w:cs="Times New Roman"/>
        </w:rPr>
        <w:t xml:space="preserve">не обладает </w:t>
      </w:r>
      <w:r w:rsidR="00EC72F3">
        <w:rPr>
          <w:rFonts w:ascii="Times New Roman" w:hAnsi="Times New Roman" w:cs="Times New Roman"/>
        </w:rPr>
        <w:t xml:space="preserve">достаточными </w:t>
      </w:r>
      <w:r w:rsidRPr="0084624D">
        <w:rPr>
          <w:rFonts w:ascii="Times New Roman" w:hAnsi="Times New Roman" w:cs="Times New Roman"/>
        </w:rPr>
        <w:t xml:space="preserve">собственными материальными ресурсами, но </w:t>
      </w:r>
      <w:r w:rsidR="00FC04D0" w:rsidRPr="0084624D">
        <w:rPr>
          <w:rFonts w:ascii="Times New Roman" w:hAnsi="Times New Roman" w:cs="Times New Roman"/>
        </w:rPr>
        <w:t xml:space="preserve">позиционирует себя в качестве </w:t>
      </w:r>
      <w:r w:rsidRPr="0084624D">
        <w:rPr>
          <w:rFonts w:ascii="Times New Roman" w:hAnsi="Times New Roman" w:cs="Times New Roman"/>
        </w:rPr>
        <w:t>бизнес-единицы крупной транспортно-экспедиционной компании (обладающей достаточными материальными ресурсами)</w:t>
      </w:r>
      <w:r w:rsidR="00FC04D0" w:rsidRPr="0084624D">
        <w:rPr>
          <w:rFonts w:ascii="Times New Roman" w:hAnsi="Times New Roman" w:cs="Times New Roman"/>
        </w:rPr>
        <w:t xml:space="preserve">, </w:t>
      </w:r>
      <w:r w:rsidRPr="0084624D">
        <w:rPr>
          <w:rFonts w:ascii="Times New Roman" w:hAnsi="Times New Roman" w:cs="Times New Roman"/>
        </w:rPr>
        <w:t xml:space="preserve">такая </w:t>
      </w:r>
      <w:r w:rsidR="00FC04D0" w:rsidRPr="0084624D">
        <w:rPr>
          <w:rFonts w:ascii="Times New Roman" w:hAnsi="Times New Roman" w:cs="Times New Roman"/>
        </w:rPr>
        <w:t>принадлежность (управленческая связь) должна подтверждаться официальным письмом и</w:t>
      </w:r>
      <w:r w:rsidRPr="0084624D">
        <w:rPr>
          <w:rFonts w:ascii="Times New Roman" w:hAnsi="Times New Roman" w:cs="Times New Roman"/>
        </w:rPr>
        <w:t xml:space="preserve"> </w:t>
      </w:r>
      <w:r w:rsidR="00FC04D0" w:rsidRPr="0084624D">
        <w:rPr>
          <w:rFonts w:ascii="Times New Roman" w:hAnsi="Times New Roman" w:cs="Times New Roman"/>
        </w:rPr>
        <w:t xml:space="preserve">поручительством </w:t>
      </w:r>
      <w:r w:rsidR="009F40D0" w:rsidRPr="0084624D">
        <w:rPr>
          <w:rFonts w:ascii="Times New Roman" w:hAnsi="Times New Roman" w:cs="Times New Roman"/>
        </w:rPr>
        <w:t>ресурсоемкой</w:t>
      </w:r>
      <w:r w:rsidR="00FC04D0" w:rsidRPr="0084624D">
        <w:rPr>
          <w:rFonts w:ascii="Times New Roman" w:hAnsi="Times New Roman" w:cs="Times New Roman"/>
        </w:rPr>
        <w:t xml:space="preserve"> организации</w:t>
      </w:r>
      <w:r w:rsidR="009F40D0" w:rsidRPr="0084624D">
        <w:rPr>
          <w:rFonts w:ascii="Times New Roman" w:hAnsi="Times New Roman" w:cs="Times New Roman"/>
        </w:rPr>
        <w:t>, входящей в ГК.</w:t>
      </w:r>
    </w:p>
    <w:p w:rsidR="00E65BD0" w:rsidRPr="0084624D" w:rsidRDefault="00E65BD0" w:rsidP="008462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4624D">
        <w:rPr>
          <w:rFonts w:ascii="Times New Roman" w:hAnsi="Times New Roman" w:cs="Times New Roman"/>
        </w:rPr>
        <w:t xml:space="preserve">8. Обязательное </w:t>
      </w:r>
      <w:r w:rsidR="001378C4" w:rsidRPr="0084624D">
        <w:rPr>
          <w:rFonts w:ascii="Times New Roman" w:hAnsi="Times New Roman" w:cs="Times New Roman"/>
        </w:rPr>
        <w:t>оборудование всего используемого для перевозки продукции ГК «РЕННА» автопарка исправными средствами контроля температурного режима</w:t>
      </w:r>
      <w:r w:rsidR="00F4693E" w:rsidRPr="0084624D">
        <w:rPr>
          <w:rFonts w:ascii="Times New Roman" w:hAnsi="Times New Roman" w:cs="Times New Roman"/>
        </w:rPr>
        <w:t xml:space="preserve">. Готовность обеспечить предоставление Заказчику данных </w:t>
      </w:r>
      <w:proofErr w:type="spellStart"/>
      <w:r w:rsidR="00F4693E" w:rsidRPr="0084624D">
        <w:rPr>
          <w:rFonts w:ascii="Times New Roman" w:hAnsi="Times New Roman" w:cs="Times New Roman"/>
        </w:rPr>
        <w:t>термописцев</w:t>
      </w:r>
      <w:proofErr w:type="spellEnd"/>
      <w:r w:rsidR="00F4693E" w:rsidRPr="0084624D">
        <w:rPr>
          <w:rFonts w:ascii="Times New Roman" w:hAnsi="Times New Roman" w:cs="Times New Roman"/>
        </w:rPr>
        <w:t xml:space="preserve"> (либо в онлайн режиме, либо по запросу). </w:t>
      </w:r>
    </w:p>
    <w:p w:rsidR="0066107C" w:rsidRPr="0084624D" w:rsidRDefault="00F4693E" w:rsidP="008462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4624D">
        <w:rPr>
          <w:rFonts w:ascii="Times New Roman" w:eastAsia="Times New Roman" w:hAnsi="Times New Roman" w:cs="Times New Roman"/>
          <w:lang w:eastAsia="ru-RU"/>
        </w:rPr>
        <w:t>9</w:t>
      </w:r>
      <w:r w:rsidR="00526A69" w:rsidRPr="0084624D">
        <w:rPr>
          <w:rFonts w:ascii="Times New Roman" w:eastAsia="Times New Roman" w:hAnsi="Times New Roman" w:cs="Times New Roman"/>
          <w:lang w:eastAsia="ru-RU"/>
        </w:rPr>
        <w:t xml:space="preserve">. </w:t>
      </w:r>
      <w:r w:rsidR="0066107C" w:rsidRPr="0084624D">
        <w:rPr>
          <w:rFonts w:ascii="Times New Roman" w:hAnsi="Times New Roman" w:cs="Times New Roman"/>
        </w:rPr>
        <w:t>Стабильность финансовых показателей за последние 2</w:t>
      </w:r>
      <w:r w:rsidR="004630B0" w:rsidRPr="0084624D">
        <w:rPr>
          <w:rFonts w:ascii="Times New Roman" w:hAnsi="Times New Roman" w:cs="Times New Roman"/>
        </w:rPr>
        <w:t xml:space="preserve"> отчетных период</w:t>
      </w:r>
      <w:r w:rsidR="00514564" w:rsidRPr="0084624D">
        <w:rPr>
          <w:rFonts w:ascii="Times New Roman" w:hAnsi="Times New Roman" w:cs="Times New Roman"/>
        </w:rPr>
        <w:t>а</w:t>
      </w:r>
      <w:r w:rsidR="0066107C" w:rsidRPr="0084624D">
        <w:rPr>
          <w:rFonts w:ascii="Times New Roman" w:hAnsi="Times New Roman" w:cs="Times New Roman"/>
        </w:rPr>
        <w:t>, свидетельствующих о финансовой устойчивости</w:t>
      </w:r>
      <w:r w:rsidR="009F40D0" w:rsidRPr="0084624D">
        <w:rPr>
          <w:rFonts w:ascii="Times New Roman" w:hAnsi="Times New Roman" w:cs="Times New Roman"/>
        </w:rPr>
        <w:t xml:space="preserve"> Перевозчика.</w:t>
      </w:r>
      <w:r w:rsidR="0066107C" w:rsidRPr="0084624D">
        <w:rPr>
          <w:rFonts w:ascii="Times New Roman" w:hAnsi="Times New Roman" w:cs="Times New Roman"/>
        </w:rPr>
        <w:t xml:space="preserve"> Стоимость всех </w:t>
      </w:r>
      <w:r w:rsidR="00691C6E" w:rsidRPr="0084624D">
        <w:rPr>
          <w:rFonts w:ascii="Times New Roman" w:hAnsi="Times New Roman" w:cs="Times New Roman"/>
        </w:rPr>
        <w:t xml:space="preserve">собственных </w:t>
      </w:r>
      <w:r w:rsidR="0066107C" w:rsidRPr="0084624D">
        <w:rPr>
          <w:rFonts w:ascii="Times New Roman" w:hAnsi="Times New Roman" w:cs="Times New Roman"/>
        </w:rPr>
        <w:t xml:space="preserve">активов </w:t>
      </w:r>
      <w:r w:rsidR="00691C6E" w:rsidRPr="0084624D">
        <w:rPr>
          <w:rFonts w:ascii="Times New Roman" w:hAnsi="Times New Roman" w:cs="Times New Roman"/>
        </w:rPr>
        <w:t xml:space="preserve">Перевозчика должна быть больше стоимости </w:t>
      </w:r>
      <w:r w:rsidR="00FC04D0" w:rsidRPr="0084624D">
        <w:rPr>
          <w:rFonts w:ascii="Times New Roman" w:hAnsi="Times New Roman" w:cs="Times New Roman"/>
        </w:rPr>
        <w:t xml:space="preserve">перевозимого груза (товара в пути), </w:t>
      </w:r>
      <w:r w:rsidR="0066107C" w:rsidRPr="0084624D">
        <w:rPr>
          <w:rFonts w:ascii="Times New Roman" w:hAnsi="Times New Roman" w:cs="Times New Roman"/>
        </w:rPr>
        <w:t>либо должно быть предоставлено обеспечение исполнения обязательств третьими лицами.</w:t>
      </w:r>
    </w:p>
    <w:p w:rsidR="00FC04D0" w:rsidRPr="0084624D" w:rsidRDefault="00F4693E" w:rsidP="008462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4624D">
        <w:rPr>
          <w:rFonts w:ascii="Times New Roman" w:hAnsi="Times New Roman" w:cs="Times New Roman"/>
        </w:rPr>
        <w:t>10</w:t>
      </w:r>
      <w:r w:rsidR="006D3097" w:rsidRPr="0084624D">
        <w:rPr>
          <w:rFonts w:ascii="Times New Roman" w:hAnsi="Times New Roman" w:cs="Times New Roman"/>
        </w:rPr>
        <w:t xml:space="preserve">. Готовность предоставлять </w:t>
      </w:r>
      <w:r w:rsidR="00514564" w:rsidRPr="0084624D">
        <w:rPr>
          <w:rFonts w:ascii="Times New Roman" w:hAnsi="Times New Roman" w:cs="Times New Roman"/>
        </w:rPr>
        <w:t>З</w:t>
      </w:r>
      <w:r w:rsidR="006D3097" w:rsidRPr="0084624D">
        <w:rPr>
          <w:rFonts w:ascii="Times New Roman" w:hAnsi="Times New Roman" w:cs="Times New Roman"/>
        </w:rPr>
        <w:t>аказчику данные своего учета</w:t>
      </w:r>
      <w:r w:rsidR="00E270D5" w:rsidRPr="0084624D">
        <w:rPr>
          <w:rFonts w:ascii="Times New Roman" w:hAnsi="Times New Roman" w:cs="Times New Roman"/>
        </w:rPr>
        <w:t xml:space="preserve"> и отчетности</w:t>
      </w:r>
      <w:r w:rsidR="006D3097" w:rsidRPr="0084624D">
        <w:rPr>
          <w:rFonts w:ascii="Times New Roman" w:hAnsi="Times New Roman" w:cs="Times New Roman"/>
        </w:rPr>
        <w:t>, подтверждающие уплату НДС (если Перевозчик является плательщиком НДС)</w:t>
      </w:r>
      <w:r w:rsidR="00E65BD0" w:rsidRPr="0084624D">
        <w:rPr>
          <w:rFonts w:ascii="Times New Roman" w:hAnsi="Times New Roman" w:cs="Times New Roman"/>
        </w:rPr>
        <w:t>.</w:t>
      </w:r>
    </w:p>
    <w:p w:rsidR="0084624D" w:rsidRPr="000C3948" w:rsidRDefault="00E65BD0" w:rsidP="00D132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4624D">
        <w:rPr>
          <w:rFonts w:ascii="Times New Roman" w:hAnsi="Times New Roman" w:cs="Times New Roman"/>
        </w:rPr>
        <w:t>1</w:t>
      </w:r>
      <w:r w:rsidR="00F4693E" w:rsidRPr="0084624D">
        <w:rPr>
          <w:rFonts w:ascii="Times New Roman" w:hAnsi="Times New Roman" w:cs="Times New Roman"/>
        </w:rPr>
        <w:t>1</w:t>
      </w:r>
      <w:r w:rsidR="00E822E5" w:rsidRPr="0084624D">
        <w:rPr>
          <w:rFonts w:ascii="Times New Roman" w:hAnsi="Times New Roman" w:cs="Times New Roman"/>
        </w:rPr>
        <w:t xml:space="preserve">. </w:t>
      </w:r>
      <w:r w:rsidR="00852071" w:rsidRPr="0084624D">
        <w:rPr>
          <w:rFonts w:ascii="Times New Roman" w:hAnsi="Times New Roman" w:cs="Times New Roman"/>
        </w:rPr>
        <w:t xml:space="preserve">Наличие </w:t>
      </w:r>
      <w:r w:rsidR="0084624D">
        <w:rPr>
          <w:rFonts w:ascii="Times New Roman" w:hAnsi="Times New Roman" w:cs="Times New Roman"/>
        </w:rPr>
        <w:t>договора (</w:t>
      </w:r>
      <w:r w:rsidR="00852071" w:rsidRPr="0084624D">
        <w:rPr>
          <w:rFonts w:ascii="Times New Roman" w:hAnsi="Times New Roman" w:cs="Times New Roman"/>
        </w:rPr>
        <w:t>полиса</w:t>
      </w:r>
      <w:r w:rsidR="0084624D">
        <w:rPr>
          <w:rFonts w:ascii="Times New Roman" w:hAnsi="Times New Roman" w:cs="Times New Roman"/>
        </w:rPr>
        <w:t>)</w:t>
      </w:r>
      <w:r w:rsidR="00852071" w:rsidRPr="0084624D">
        <w:rPr>
          <w:rFonts w:ascii="Times New Roman" w:hAnsi="Times New Roman" w:cs="Times New Roman"/>
        </w:rPr>
        <w:t xml:space="preserve"> </w:t>
      </w:r>
      <w:r w:rsidR="00852071" w:rsidRPr="0084624D">
        <w:rPr>
          <w:rFonts w:ascii="Times New Roman" w:eastAsia="Times New Roman" w:hAnsi="Times New Roman" w:cs="Times New Roman"/>
          <w:lang w:eastAsia="ru-RU"/>
        </w:rPr>
        <w:t>страхования гражданской ответственности перевозчика, покрывающего риск</w:t>
      </w:r>
      <w:r w:rsidR="00186AEE" w:rsidRPr="0084624D">
        <w:rPr>
          <w:rFonts w:ascii="Times New Roman" w:eastAsia="Times New Roman" w:hAnsi="Times New Roman" w:cs="Times New Roman"/>
          <w:lang w:eastAsia="ru-RU"/>
        </w:rPr>
        <w:t>и</w:t>
      </w:r>
      <w:r w:rsidR="00852071" w:rsidRPr="0084624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86AEE" w:rsidRPr="0084624D">
        <w:rPr>
          <w:rFonts w:ascii="Times New Roman" w:eastAsia="Times New Roman" w:hAnsi="Times New Roman" w:cs="Times New Roman"/>
          <w:lang w:eastAsia="ru-RU"/>
        </w:rPr>
        <w:t xml:space="preserve">повреждения груза вследствие ДТП, опрокидываний, </w:t>
      </w:r>
      <w:r w:rsidR="001C3B5E" w:rsidRPr="0084624D">
        <w:rPr>
          <w:rFonts w:ascii="Times New Roman" w:eastAsia="Times New Roman" w:hAnsi="Times New Roman" w:cs="Times New Roman"/>
          <w:lang w:eastAsia="ru-RU"/>
        </w:rPr>
        <w:t xml:space="preserve">пожаров, </w:t>
      </w:r>
      <w:r w:rsidR="00186AEE" w:rsidRPr="0084624D">
        <w:rPr>
          <w:rFonts w:ascii="Times New Roman" w:eastAsia="Times New Roman" w:hAnsi="Times New Roman" w:cs="Times New Roman"/>
          <w:lang w:eastAsia="ru-RU"/>
        </w:rPr>
        <w:t>провалов мостов, риски утраты груза вследствие кражи, разбойного нападения,</w:t>
      </w:r>
      <w:r w:rsidR="001C1FF5">
        <w:rPr>
          <w:rFonts w:ascii="Times New Roman" w:eastAsia="Times New Roman" w:hAnsi="Times New Roman" w:cs="Times New Roman"/>
          <w:lang w:eastAsia="ru-RU"/>
        </w:rPr>
        <w:t xml:space="preserve"> мошенничества,</w:t>
      </w:r>
      <w:r w:rsidR="00186AEE" w:rsidRPr="0084624D">
        <w:rPr>
          <w:rFonts w:ascii="Times New Roman" w:eastAsia="Times New Roman" w:hAnsi="Times New Roman" w:cs="Times New Roman"/>
          <w:lang w:eastAsia="ru-RU"/>
        </w:rPr>
        <w:t xml:space="preserve"> порч</w:t>
      </w:r>
      <w:r w:rsidR="001C1FF5">
        <w:rPr>
          <w:rFonts w:ascii="Times New Roman" w:eastAsia="Times New Roman" w:hAnsi="Times New Roman" w:cs="Times New Roman"/>
          <w:lang w:eastAsia="ru-RU"/>
        </w:rPr>
        <w:t>и</w:t>
      </w:r>
      <w:r w:rsidR="00186AEE" w:rsidRPr="0084624D">
        <w:rPr>
          <w:rFonts w:ascii="Times New Roman" w:eastAsia="Times New Roman" w:hAnsi="Times New Roman" w:cs="Times New Roman"/>
          <w:lang w:eastAsia="ru-RU"/>
        </w:rPr>
        <w:t xml:space="preserve"> груза вследствие нарушений температурного режима</w:t>
      </w:r>
      <w:r w:rsidR="0084624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86AEE" w:rsidRPr="0084624D">
        <w:rPr>
          <w:rFonts w:ascii="Times New Roman" w:eastAsia="Times New Roman" w:hAnsi="Times New Roman" w:cs="Times New Roman"/>
          <w:lang w:eastAsia="ru-RU"/>
        </w:rPr>
        <w:t>грузоперевозки</w:t>
      </w:r>
      <w:r w:rsidR="0084624D">
        <w:rPr>
          <w:rFonts w:ascii="Times New Roman" w:eastAsia="Times New Roman" w:hAnsi="Times New Roman" w:cs="Times New Roman"/>
          <w:lang w:eastAsia="ru-RU"/>
        </w:rPr>
        <w:t xml:space="preserve"> (рефрижераторный риск)</w:t>
      </w:r>
      <w:r w:rsidR="0084624D" w:rsidRPr="0084624D">
        <w:rPr>
          <w:rFonts w:ascii="Times New Roman" w:eastAsia="Times New Roman" w:hAnsi="Times New Roman" w:cs="Times New Roman"/>
          <w:lang w:eastAsia="ru-RU"/>
        </w:rPr>
        <w:t xml:space="preserve"> </w:t>
      </w:r>
      <w:r w:rsidR="00E822E5" w:rsidRPr="0084624D">
        <w:rPr>
          <w:rFonts w:ascii="Times New Roman" w:eastAsia="Times New Roman" w:hAnsi="Times New Roman" w:cs="Times New Roman"/>
          <w:lang w:eastAsia="ru-RU"/>
        </w:rPr>
        <w:t xml:space="preserve"> на сумму не менее 10 млн. рублей</w:t>
      </w:r>
      <w:r w:rsidR="001C3B5E">
        <w:rPr>
          <w:rFonts w:ascii="Times New Roman" w:eastAsia="Times New Roman" w:hAnsi="Times New Roman" w:cs="Times New Roman"/>
          <w:lang w:eastAsia="ru-RU"/>
        </w:rPr>
        <w:t xml:space="preserve">, агрегатный лимит ответственности не менее 10 </w:t>
      </w:r>
      <w:proofErr w:type="spellStart"/>
      <w:r w:rsidR="001C3B5E">
        <w:rPr>
          <w:rFonts w:ascii="Times New Roman" w:eastAsia="Times New Roman" w:hAnsi="Times New Roman" w:cs="Times New Roman"/>
          <w:lang w:eastAsia="ru-RU"/>
        </w:rPr>
        <w:t>млн.р</w:t>
      </w:r>
      <w:proofErr w:type="spellEnd"/>
      <w:r w:rsidR="001C3B5E">
        <w:rPr>
          <w:rFonts w:ascii="Times New Roman" w:eastAsia="Times New Roman" w:hAnsi="Times New Roman" w:cs="Times New Roman"/>
          <w:lang w:eastAsia="ru-RU"/>
        </w:rPr>
        <w:t>.</w:t>
      </w:r>
      <w:r w:rsidR="00A02A33">
        <w:rPr>
          <w:rFonts w:ascii="Times New Roman" w:eastAsia="Times New Roman" w:hAnsi="Times New Roman" w:cs="Times New Roman"/>
          <w:lang w:eastAsia="ru-RU"/>
        </w:rPr>
        <w:t xml:space="preserve"> </w:t>
      </w:r>
      <w:r w:rsidR="00243E5C">
        <w:rPr>
          <w:rFonts w:ascii="Times New Roman" w:eastAsia="Times New Roman" w:hAnsi="Times New Roman" w:cs="Times New Roman"/>
          <w:lang w:eastAsia="ru-RU"/>
        </w:rPr>
        <w:t xml:space="preserve">В договор страхования гражданской ответственности перевозчика должны быть внесены транспортные средства, которые </w:t>
      </w:r>
      <w:r w:rsidR="00981A33">
        <w:rPr>
          <w:rFonts w:ascii="Times New Roman" w:eastAsia="Times New Roman" w:hAnsi="Times New Roman" w:cs="Times New Roman"/>
          <w:lang w:eastAsia="ru-RU"/>
        </w:rPr>
        <w:t xml:space="preserve">транспортная компания </w:t>
      </w:r>
      <w:r w:rsidR="001C3B5E">
        <w:rPr>
          <w:rFonts w:ascii="Times New Roman" w:eastAsia="Times New Roman" w:hAnsi="Times New Roman" w:cs="Times New Roman"/>
          <w:lang w:eastAsia="ru-RU"/>
        </w:rPr>
        <w:t>планиру</w:t>
      </w:r>
      <w:r w:rsidR="00981A33">
        <w:rPr>
          <w:rFonts w:ascii="Times New Roman" w:eastAsia="Times New Roman" w:hAnsi="Times New Roman" w:cs="Times New Roman"/>
          <w:lang w:eastAsia="ru-RU"/>
        </w:rPr>
        <w:t>е</w:t>
      </w:r>
      <w:r w:rsidR="001C3B5E">
        <w:rPr>
          <w:rFonts w:ascii="Times New Roman" w:eastAsia="Times New Roman" w:hAnsi="Times New Roman" w:cs="Times New Roman"/>
          <w:lang w:eastAsia="ru-RU"/>
        </w:rPr>
        <w:t>т использовать</w:t>
      </w:r>
      <w:r w:rsidR="00243E5C">
        <w:rPr>
          <w:rFonts w:ascii="Times New Roman" w:eastAsia="Times New Roman" w:hAnsi="Times New Roman" w:cs="Times New Roman"/>
          <w:lang w:eastAsia="ru-RU"/>
        </w:rPr>
        <w:t xml:space="preserve"> для осуществления перевозо</w:t>
      </w:r>
      <w:r w:rsidR="00E5052B">
        <w:rPr>
          <w:rFonts w:ascii="Times New Roman" w:eastAsia="Times New Roman" w:hAnsi="Times New Roman" w:cs="Times New Roman"/>
          <w:lang w:eastAsia="ru-RU"/>
        </w:rPr>
        <w:t>к</w:t>
      </w:r>
      <w:r w:rsidR="00243E5C">
        <w:rPr>
          <w:rFonts w:ascii="Times New Roman" w:eastAsia="Times New Roman" w:hAnsi="Times New Roman" w:cs="Times New Roman"/>
          <w:lang w:eastAsia="ru-RU"/>
        </w:rPr>
        <w:t>.</w:t>
      </w:r>
      <w:r w:rsidR="00127384">
        <w:rPr>
          <w:rFonts w:ascii="Times New Roman" w:eastAsia="Times New Roman" w:hAnsi="Times New Roman" w:cs="Times New Roman"/>
          <w:lang w:eastAsia="ru-RU"/>
        </w:rPr>
        <w:t xml:space="preserve"> </w:t>
      </w:r>
      <w:r w:rsidR="00127384" w:rsidRPr="000C3948">
        <w:rPr>
          <w:rFonts w:ascii="Times New Roman" w:eastAsia="Times New Roman" w:hAnsi="Times New Roman" w:cs="Times New Roman"/>
          <w:color w:val="000000" w:themeColor="text1"/>
          <w:lang w:eastAsia="ru-RU"/>
        </w:rPr>
        <w:t>Основное требование по рефрижераторным рискам - исключить такие формулировки как "не считается страховым случаем поломка рефрижератора на срок.......».</w:t>
      </w:r>
    </w:p>
    <w:p w:rsidR="001677F3" w:rsidRPr="00D96C25" w:rsidRDefault="00243E5C" w:rsidP="001D59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Помимо перевозки собственными транспортными средствами д</w:t>
      </w:r>
      <w:r w:rsidR="0084624D">
        <w:rPr>
          <w:rFonts w:ascii="Times New Roman" w:eastAsia="Times New Roman" w:hAnsi="Times New Roman" w:cs="Times New Roman"/>
          <w:lang w:eastAsia="ru-RU"/>
        </w:rPr>
        <w:t xml:space="preserve">опускается </w:t>
      </w:r>
      <w:r w:rsidR="00D1321C">
        <w:rPr>
          <w:rFonts w:ascii="Times New Roman" w:eastAsia="Times New Roman" w:hAnsi="Times New Roman" w:cs="Times New Roman"/>
          <w:lang w:eastAsia="ru-RU"/>
        </w:rPr>
        <w:t>сотрудничество с</w:t>
      </w:r>
      <w:r w:rsidR="001C3B5E">
        <w:rPr>
          <w:rFonts w:ascii="Times New Roman" w:eastAsia="Times New Roman" w:hAnsi="Times New Roman" w:cs="Times New Roman"/>
          <w:lang w:eastAsia="ru-RU"/>
        </w:rPr>
        <w:t xml:space="preserve"> Перевозчик</w:t>
      </w:r>
      <w:r w:rsidR="00D1321C">
        <w:rPr>
          <w:rFonts w:ascii="Times New Roman" w:eastAsia="Times New Roman" w:hAnsi="Times New Roman" w:cs="Times New Roman"/>
          <w:lang w:eastAsia="ru-RU"/>
        </w:rPr>
        <w:t>ами</w:t>
      </w:r>
      <w:r w:rsidR="001C3B5E">
        <w:rPr>
          <w:rFonts w:ascii="Times New Roman" w:eastAsia="Times New Roman" w:hAnsi="Times New Roman" w:cs="Times New Roman"/>
          <w:lang w:eastAsia="ru-RU"/>
        </w:rPr>
        <w:t>-Э</w:t>
      </w:r>
      <w:r w:rsidR="0084624D">
        <w:rPr>
          <w:rFonts w:ascii="Times New Roman" w:eastAsia="Times New Roman" w:hAnsi="Times New Roman" w:cs="Times New Roman"/>
          <w:lang w:eastAsia="ru-RU"/>
        </w:rPr>
        <w:t>кспеди</w:t>
      </w:r>
      <w:r w:rsidR="001C3B5E">
        <w:rPr>
          <w:rFonts w:ascii="Times New Roman" w:eastAsia="Times New Roman" w:hAnsi="Times New Roman" w:cs="Times New Roman"/>
          <w:lang w:eastAsia="ru-RU"/>
        </w:rPr>
        <w:t>тор</w:t>
      </w:r>
      <w:r w:rsidR="00D1321C">
        <w:rPr>
          <w:rFonts w:ascii="Times New Roman" w:eastAsia="Times New Roman" w:hAnsi="Times New Roman" w:cs="Times New Roman"/>
          <w:lang w:eastAsia="ru-RU"/>
        </w:rPr>
        <w:t>ами</w:t>
      </w:r>
      <w:r w:rsidR="0084624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5160F1">
        <w:rPr>
          <w:rFonts w:ascii="Times New Roman" w:eastAsia="Times New Roman" w:hAnsi="Times New Roman" w:cs="Times New Roman"/>
          <w:lang w:eastAsia="ru-RU"/>
        </w:rPr>
        <w:t xml:space="preserve">являющимися </w:t>
      </w:r>
      <w:r w:rsidR="00C63636">
        <w:rPr>
          <w:rFonts w:ascii="Times New Roman" w:eastAsia="Times New Roman" w:hAnsi="Times New Roman" w:cs="Times New Roman"/>
          <w:lang w:eastAsia="ru-RU"/>
        </w:rPr>
        <w:t>финансово ёмкими</w:t>
      </w:r>
      <w:r w:rsidR="0084624D">
        <w:rPr>
          <w:rFonts w:ascii="Times New Roman" w:eastAsia="Times New Roman" w:hAnsi="Times New Roman" w:cs="Times New Roman"/>
          <w:lang w:eastAsia="ru-RU"/>
        </w:rPr>
        <w:t xml:space="preserve"> </w:t>
      </w:r>
      <w:r w:rsidR="00E5052B">
        <w:rPr>
          <w:rFonts w:ascii="Times New Roman" w:eastAsia="Times New Roman" w:hAnsi="Times New Roman" w:cs="Times New Roman"/>
          <w:lang w:eastAsia="ru-RU"/>
        </w:rPr>
        <w:t>Обществами</w:t>
      </w:r>
      <w:r w:rsidR="0084624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5160F1">
        <w:rPr>
          <w:rFonts w:ascii="Times New Roman" w:eastAsia="Times New Roman" w:hAnsi="Times New Roman" w:cs="Times New Roman"/>
          <w:lang w:eastAsia="ru-RU"/>
        </w:rPr>
        <w:t xml:space="preserve">имеющие </w:t>
      </w:r>
      <w:r w:rsidR="0084624D">
        <w:rPr>
          <w:rFonts w:ascii="Times New Roman" w:eastAsia="Times New Roman" w:hAnsi="Times New Roman" w:cs="Times New Roman"/>
          <w:lang w:eastAsia="ru-RU"/>
        </w:rPr>
        <w:t xml:space="preserve">на балансе </w:t>
      </w:r>
      <w:r w:rsidR="005160F1">
        <w:rPr>
          <w:rFonts w:ascii="Times New Roman" w:eastAsia="Times New Roman" w:hAnsi="Times New Roman" w:cs="Times New Roman"/>
          <w:lang w:eastAsia="ru-RU"/>
        </w:rPr>
        <w:t xml:space="preserve">не находящиеся в залоге </w:t>
      </w:r>
      <w:r>
        <w:rPr>
          <w:rFonts w:ascii="Times New Roman" w:eastAsia="Times New Roman" w:hAnsi="Times New Roman" w:cs="Times New Roman"/>
          <w:lang w:eastAsia="ru-RU"/>
        </w:rPr>
        <w:t>основны</w:t>
      </w:r>
      <w:r w:rsidR="005160F1">
        <w:rPr>
          <w:rFonts w:ascii="Times New Roman" w:eastAsia="Times New Roman" w:hAnsi="Times New Roman" w:cs="Times New Roman"/>
          <w:lang w:eastAsia="ru-RU"/>
        </w:rPr>
        <w:t>е</w:t>
      </w:r>
      <w:r>
        <w:rPr>
          <w:rFonts w:ascii="Times New Roman" w:eastAsia="Times New Roman" w:hAnsi="Times New Roman" w:cs="Times New Roman"/>
          <w:lang w:eastAsia="ru-RU"/>
        </w:rPr>
        <w:t xml:space="preserve"> средств</w:t>
      </w:r>
      <w:r w:rsidR="005160F1">
        <w:rPr>
          <w:rFonts w:ascii="Times New Roman" w:eastAsia="Times New Roman" w:hAnsi="Times New Roman" w:cs="Times New Roman"/>
          <w:lang w:eastAsia="ru-RU"/>
        </w:rPr>
        <w:t>а</w:t>
      </w:r>
      <w:r>
        <w:rPr>
          <w:rFonts w:ascii="Times New Roman" w:eastAsia="Times New Roman" w:hAnsi="Times New Roman" w:cs="Times New Roman"/>
          <w:lang w:eastAsia="ru-RU"/>
        </w:rPr>
        <w:t>, вход</w:t>
      </w:r>
      <w:r w:rsidR="00D1321C">
        <w:rPr>
          <w:rFonts w:ascii="Times New Roman" w:eastAsia="Times New Roman" w:hAnsi="Times New Roman" w:cs="Times New Roman"/>
          <w:lang w:eastAsia="ru-RU"/>
        </w:rPr>
        <w:t>ящие</w:t>
      </w:r>
      <w:r>
        <w:rPr>
          <w:rFonts w:ascii="Times New Roman" w:eastAsia="Times New Roman" w:hAnsi="Times New Roman" w:cs="Times New Roman"/>
          <w:lang w:eastAsia="ru-RU"/>
        </w:rPr>
        <w:t xml:space="preserve"> в группу компаний</w:t>
      </w:r>
      <w:r w:rsidR="00A02A33">
        <w:rPr>
          <w:rFonts w:ascii="Times New Roman" w:eastAsia="Times New Roman" w:hAnsi="Times New Roman" w:cs="Times New Roman"/>
          <w:lang w:eastAsia="ru-RU"/>
        </w:rPr>
        <w:t>, состоящую из</w:t>
      </w:r>
      <w:r>
        <w:rPr>
          <w:rFonts w:ascii="Times New Roman" w:eastAsia="Times New Roman" w:hAnsi="Times New Roman" w:cs="Times New Roman"/>
          <w:lang w:eastAsia="ru-RU"/>
        </w:rPr>
        <w:t xml:space="preserve"> финансов</w:t>
      </w:r>
      <w:r w:rsidR="00A02A33">
        <w:rPr>
          <w:rFonts w:ascii="Times New Roman" w:eastAsia="Times New Roman" w:hAnsi="Times New Roman" w:cs="Times New Roman"/>
          <w:lang w:eastAsia="ru-RU"/>
        </w:rPr>
        <w:t>о</w:t>
      </w:r>
      <w:r>
        <w:rPr>
          <w:rFonts w:ascii="Times New Roman" w:eastAsia="Times New Roman" w:hAnsi="Times New Roman" w:cs="Times New Roman"/>
          <w:lang w:eastAsia="ru-RU"/>
        </w:rPr>
        <w:t>-ёмких обществ.</w:t>
      </w:r>
      <w:r w:rsidR="00D1321C">
        <w:rPr>
          <w:rFonts w:ascii="Times New Roman" w:eastAsia="Times New Roman" w:hAnsi="Times New Roman" w:cs="Times New Roman"/>
          <w:lang w:eastAsia="ru-RU"/>
        </w:rPr>
        <w:t xml:space="preserve"> Также для допуска к осуществлению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D1321C">
        <w:rPr>
          <w:rFonts w:ascii="Times New Roman" w:eastAsia="Times New Roman" w:hAnsi="Times New Roman" w:cs="Times New Roman"/>
          <w:lang w:eastAsia="ru-RU"/>
        </w:rPr>
        <w:t>экспедиции могут быть приняты меры обеспечения</w:t>
      </w:r>
      <w:r w:rsidR="00A02A33">
        <w:rPr>
          <w:rFonts w:ascii="Times New Roman" w:eastAsia="Times New Roman" w:hAnsi="Times New Roman" w:cs="Times New Roman"/>
          <w:lang w:eastAsia="ru-RU"/>
        </w:rPr>
        <w:t xml:space="preserve"> исполнения основных обязательств</w:t>
      </w:r>
      <w:r w:rsidR="00D1321C">
        <w:rPr>
          <w:rFonts w:ascii="Times New Roman" w:eastAsia="Times New Roman" w:hAnsi="Times New Roman" w:cs="Times New Roman"/>
          <w:lang w:eastAsia="ru-RU"/>
        </w:rPr>
        <w:t xml:space="preserve"> в виде: залога ликвидных транспортных средств; поручительств</w:t>
      </w:r>
      <w:r w:rsidR="00BE29EC">
        <w:rPr>
          <w:rFonts w:ascii="Times New Roman" w:eastAsia="Times New Roman" w:hAnsi="Times New Roman" w:cs="Times New Roman"/>
          <w:lang w:eastAsia="ru-RU"/>
        </w:rPr>
        <w:t>а</w:t>
      </w:r>
      <w:r w:rsidR="00D1321C">
        <w:rPr>
          <w:rFonts w:ascii="Times New Roman" w:eastAsia="Times New Roman" w:hAnsi="Times New Roman" w:cs="Times New Roman"/>
          <w:lang w:eastAsia="ru-RU"/>
        </w:rPr>
        <w:t xml:space="preserve"> финансово-ёмких </w:t>
      </w:r>
      <w:r w:rsidR="00A02A33">
        <w:rPr>
          <w:rFonts w:ascii="Times New Roman" w:eastAsia="Times New Roman" w:hAnsi="Times New Roman" w:cs="Times New Roman"/>
          <w:lang w:eastAsia="ru-RU"/>
        </w:rPr>
        <w:t>обществ</w:t>
      </w:r>
      <w:r w:rsidR="00D1321C">
        <w:rPr>
          <w:rFonts w:ascii="Times New Roman" w:eastAsia="Times New Roman" w:hAnsi="Times New Roman" w:cs="Times New Roman"/>
          <w:lang w:eastAsia="ru-RU"/>
        </w:rPr>
        <w:t>, входящих в группу компаний</w:t>
      </w:r>
      <w:r w:rsidR="00BE29EC">
        <w:rPr>
          <w:rFonts w:ascii="Times New Roman" w:eastAsia="Times New Roman" w:hAnsi="Times New Roman" w:cs="Times New Roman"/>
          <w:lang w:eastAsia="ru-RU"/>
        </w:rPr>
        <w:t xml:space="preserve"> и/или </w:t>
      </w:r>
      <w:r w:rsidR="00D1321C">
        <w:rPr>
          <w:rFonts w:ascii="Times New Roman" w:eastAsia="Times New Roman" w:hAnsi="Times New Roman" w:cs="Times New Roman"/>
          <w:lang w:eastAsia="ru-RU"/>
        </w:rPr>
        <w:t>бенефициар</w:t>
      </w:r>
      <w:r w:rsidR="00A02A33">
        <w:rPr>
          <w:rFonts w:ascii="Times New Roman" w:eastAsia="Times New Roman" w:hAnsi="Times New Roman" w:cs="Times New Roman"/>
          <w:lang w:eastAsia="ru-RU"/>
        </w:rPr>
        <w:t>ных</w:t>
      </w:r>
      <w:r w:rsidR="00D1321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2A33">
        <w:rPr>
          <w:rFonts w:ascii="Times New Roman" w:eastAsia="Times New Roman" w:hAnsi="Times New Roman" w:cs="Times New Roman"/>
          <w:lang w:eastAsia="ru-RU"/>
        </w:rPr>
        <w:t>владельцев</w:t>
      </w:r>
      <w:r w:rsidR="00D1321C">
        <w:rPr>
          <w:rFonts w:ascii="Times New Roman" w:eastAsia="Times New Roman" w:hAnsi="Times New Roman" w:cs="Times New Roman"/>
          <w:lang w:eastAsia="ru-RU"/>
        </w:rPr>
        <w:t xml:space="preserve">; </w:t>
      </w:r>
      <w:r w:rsidR="00A02A33">
        <w:rPr>
          <w:rFonts w:ascii="Times New Roman" w:eastAsia="Times New Roman" w:hAnsi="Times New Roman" w:cs="Times New Roman"/>
          <w:lang w:eastAsia="ru-RU"/>
        </w:rPr>
        <w:t>независим</w:t>
      </w:r>
      <w:r w:rsidR="00BE29EC">
        <w:rPr>
          <w:rFonts w:ascii="Times New Roman" w:eastAsia="Times New Roman" w:hAnsi="Times New Roman" w:cs="Times New Roman"/>
          <w:lang w:eastAsia="ru-RU"/>
        </w:rPr>
        <w:t>ой</w:t>
      </w:r>
      <w:r w:rsidR="00A02A33">
        <w:rPr>
          <w:rFonts w:ascii="Times New Roman" w:eastAsia="Times New Roman" w:hAnsi="Times New Roman" w:cs="Times New Roman"/>
          <w:lang w:eastAsia="ru-RU"/>
        </w:rPr>
        <w:t xml:space="preserve"> ба</w:t>
      </w:r>
      <w:r w:rsidR="00D1321C">
        <w:rPr>
          <w:rFonts w:ascii="Times New Roman" w:eastAsia="Times New Roman" w:hAnsi="Times New Roman" w:cs="Times New Roman"/>
          <w:lang w:eastAsia="ru-RU"/>
        </w:rPr>
        <w:t>нковск</w:t>
      </w:r>
      <w:r w:rsidR="00BE29EC">
        <w:rPr>
          <w:rFonts w:ascii="Times New Roman" w:eastAsia="Times New Roman" w:hAnsi="Times New Roman" w:cs="Times New Roman"/>
          <w:lang w:eastAsia="ru-RU"/>
        </w:rPr>
        <w:t>ой</w:t>
      </w:r>
      <w:r w:rsidR="00D1321C">
        <w:rPr>
          <w:rFonts w:ascii="Times New Roman" w:eastAsia="Times New Roman" w:hAnsi="Times New Roman" w:cs="Times New Roman"/>
          <w:lang w:eastAsia="ru-RU"/>
        </w:rPr>
        <w:t xml:space="preserve"> гаранти</w:t>
      </w:r>
      <w:r w:rsidR="00BE29EC">
        <w:rPr>
          <w:rFonts w:ascii="Times New Roman" w:eastAsia="Times New Roman" w:hAnsi="Times New Roman" w:cs="Times New Roman"/>
          <w:lang w:eastAsia="ru-RU"/>
        </w:rPr>
        <w:t>и</w:t>
      </w:r>
      <w:r w:rsidR="00EC72F3">
        <w:rPr>
          <w:rFonts w:ascii="Times New Roman" w:eastAsia="Times New Roman" w:hAnsi="Times New Roman" w:cs="Times New Roman"/>
          <w:lang w:eastAsia="ru-RU"/>
        </w:rPr>
        <w:t>;</w:t>
      </w:r>
      <w:r w:rsidR="00E5052B">
        <w:rPr>
          <w:rFonts w:ascii="Times New Roman" w:eastAsia="Times New Roman" w:hAnsi="Times New Roman" w:cs="Times New Roman"/>
          <w:lang w:eastAsia="ru-RU"/>
        </w:rPr>
        <w:t xml:space="preserve"> </w:t>
      </w:r>
      <w:r w:rsidR="00EC72F3">
        <w:rPr>
          <w:rFonts w:ascii="Times New Roman" w:eastAsia="Times New Roman" w:hAnsi="Times New Roman" w:cs="Times New Roman"/>
          <w:lang w:eastAsia="ru-RU"/>
        </w:rPr>
        <w:t xml:space="preserve">либо </w:t>
      </w:r>
      <w:r w:rsidR="00E5052B">
        <w:rPr>
          <w:rFonts w:ascii="Times New Roman" w:eastAsia="Times New Roman" w:hAnsi="Times New Roman" w:cs="Times New Roman"/>
          <w:lang w:eastAsia="ru-RU"/>
        </w:rPr>
        <w:t>удержани</w:t>
      </w:r>
      <w:r w:rsidR="003F2769">
        <w:rPr>
          <w:rFonts w:ascii="Times New Roman" w:eastAsia="Times New Roman" w:hAnsi="Times New Roman" w:cs="Times New Roman"/>
          <w:lang w:eastAsia="ru-RU"/>
        </w:rPr>
        <w:t>я</w:t>
      </w:r>
      <w:r w:rsidR="00E5052B">
        <w:rPr>
          <w:rFonts w:ascii="Times New Roman" w:eastAsia="Times New Roman" w:hAnsi="Times New Roman" w:cs="Times New Roman"/>
          <w:lang w:eastAsia="ru-RU"/>
        </w:rPr>
        <w:t xml:space="preserve"> денежных средств в сумме 3-3,5 </w:t>
      </w:r>
      <w:proofErr w:type="spellStart"/>
      <w:r w:rsidR="00E5052B">
        <w:rPr>
          <w:rFonts w:ascii="Times New Roman" w:eastAsia="Times New Roman" w:hAnsi="Times New Roman" w:cs="Times New Roman"/>
          <w:lang w:eastAsia="ru-RU"/>
        </w:rPr>
        <w:t>млн.р</w:t>
      </w:r>
      <w:proofErr w:type="spellEnd"/>
      <w:r w:rsidR="00A02A33">
        <w:rPr>
          <w:rFonts w:ascii="Times New Roman" w:eastAsia="Times New Roman" w:hAnsi="Times New Roman" w:cs="Times New Roman"/>
          <w:lang w:eastAsia="ru-RU"/>
        </w:rPr>
        <w:t>.</w:t>
      </w:r>
      <w:r w:rsidR="00183CEA">
        <w:rPr>
          <w:rFonts w:ascii="Times New Roman" w:eastAsia="Times New Roman" w:hAnsi="Times New Roman" w:cs="Times New Roman"/>
          <w:lang w:eastAsia="ru-RU"/>
        </w:rPr>
        <w:t>, оформленного в виде ДС к Договору перевозки.</w:t>
      </w:r>
      <w:r w:rsidR="00D1321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4624D">
        <w:rPr>
          <w:rFonts w:ascii="Times New Roman" w:eastAsia="Times New Roman" w:hAnsi="Times New Roman" w:cs="Times New Roman"/>
          <w:lang w:eastAsia="ru-RU"/>
        </w:rPr>
        <w:t xml:space="preserve"> </w:t>
      </w:r>
    </w:p>
    <w:sectPr w:rsidR="001677F3" w:rsidRPr="00D96C25" w:rsidSect="00F7155E">
      <w:footerReference w:type="first" r:id="rId8"/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E15F6" w:rsidRDefault="000E15F6" w:rsidP="0066107C">
      <w:pPr>
        <w:spacing w:after="0" w:line="240" w:lineRule="auto"/>
      </w:pPr>
      <w:r>
        <w:separator/>
      </w:r>
    </w:p>
  </w:endnote>
  <w:endnote w:type="continuationSeparator" w:id="0">
    <w:p w:rsidR="000E15F6" w:rsidRDefault="000E15F6" w:rsidP="0066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D3C1B" w:rsidRDefault="004D3C1B">
    <w:pPr>
      <w:pStyle w:val="a5"/>
    </w:pPr>
  </w:p>
  <w:p w:rsidR="004D3C1B" w:rsidRDefault="004D3C1B">
    <w:pPr>
      <w:pStyle w:val="a5"/>
    </w:pPr>
  </w:p>
  <w:p w:rsidR="004D3C1B" w:rsidRDefault="004D3C1B">
    <w:pPr>
      <w:pStyle w:val="a5"/>
    </w:pPr>
  </w:p>
  <w:p w:rsidR="004D3C1B" w:rsidRDefault="004D3C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E15F6" w:rsidRDefault="000E15F6" w:rsidP="0066107C">
      <w:pPr>
        <w:spacing w:after="0" w:line="240" w:lineRule="auto"/>
      </w:pPr>
      <w:r>
        <w:separator/>
      </w:r>
    </w:p>
  </w:footnote>
  <w:footnote w:type="continuationSeparator" w:id="0">
    <w:p w:rsidR="000E15F6" w:rsidRDefault="000E15F6" w:rsidP="00661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56317"/>
    <w:multiLevelType w:val="multilevel"/>
    <w:tmpl w:val="7CE4C5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128353BA"/>
    <w:multiLevelType w:val="hybridMultilevel"/>
    <w:tmpl w:val="7F626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0471A"/>
    <w:multiLevelType w:val="hybridMultilevel"/>
    <w:tmpl w:val="DCF68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3500E"/>
    <w:multiLevelType w:val="hybridMultilevel"/>
    <w:tmpl w:val="96863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303FD"/>
    <w:multiLevelType w:val="hybridMultilevel"/>
    <w:tmpl w:val="5E881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1283A"/>
    <w:multiLevelType w:val="hybridMultilevel"/>
    <w:tmpl w:val="968631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71F78"/>
    <w:multiLevelType w:val="multilevel"/>
    <w:tmpl w:val="CD469E2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720" w:hanging="72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</w:lvl>
  </w:abstractNum>
  <w:num w:numId="1" w16cid:durableId="4463919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2779114">
    <w:abstractNumId w:val="2"/>
  </w:num>
  <w:num w:numId="3" w16cid:durableId="1674844137">
    <w:abstractNumId w:val="0"/>
  </w:num>
  <w:num w:numId="4" w16cid:durableId="1487820039">
    <w:abstractNumId w:val="4"/>
  </w:num>
  <w:num w:numId="5" w16cid:durableId="359473127">
    <w:abstractNumId w:val="1"/>
  </w:num>
  <w:num w:numId="6" w16cid:durableId="376053633">
    <w:abstractNumId w:val="3"/>
  </w:num>
  <w:num w:numId="7" w16cid:durableId="1764835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A7"/>
    <w:rsid w:val="00072BEC"/>
    <w:rsid w:val="000C3948"/>
    <w:rsid w:val="000E15F6"/>
    <w:rsid w:val="00127384"/>
    <w:rsid w:val="001378C4"/>
    <w:rsid w:val="001677F3"/>
    <w:rsid w:val="00183CEA"/>
    <w:rsid w:val="00186AEE"/>
    <w:rsid w:val="001A45F8"/>
    <w:rsid w:val="001C1FF5"/>
    <w:rsid w:val="001C3B5E"/>
    <w:rsid w:val="001D5912"/>
    <w:rsid w:val="00243E5C"/>
    <w:rsid w:val="00281E9E"/>
    <w:rsid w:val="00287043"/>
    <w:rsid w:val="00292F7F"/>
    <w:rsid w:val="003C6925"/>
    <w:rsid w:val="003F2769"/>
    <w:rsid w:val="004630B0"/>
    <w:rsid w:val="004D3C1B"/>
    <w:rsid w:val="00514564"/>
    <w:rsid w:val="005160F1"/>
    <w:rsid w:val="00526A69"/>
    <w:rsid w:val="005B5128"/>
    <w:rsid w:val="005D23A7"/>
    <w:rsid w:val="005E30A1"/>
    <w:rsid w:val="00622A17"/>
    <w:rsid w:val="0066107C"/>
    <w:rsid w:val="00662864"/>
    <w:rsid w:val="00691C6E"/>
    <w:rsid w:val="006B6BD8"/>
    <w:rsid w:val="006D3097"/>
    <w:rsid w:val="00705882"/>
    <w:rsid w:val="00782D8D"/>
    <w:rsid w:val="0084624D"/>
    <w:rsid w:val="00852071"/>
    <w:rsid w:val="008C3D2E"/>
    <w:rsid w:val="00981A33"/>
    <w:rsid w:val="009F40D0"/>
    <w:rsid w:val="00A02A33"/>
    <w:rsid w:val="00A44EF7"/>
    <w:rsid w:val="00A914E4"/>
    <w:rsid w:val="00AA6A36"/>
    <w:rsid w:val="00AA6E0B"/>
    <w:rsid w:val="00AC4A34"/>
    <w:rsid w:val="00B23898"/>
    <w:rsid w:val="00BD2301"/>
    <w:rsid w:val="00BE29EC"/>
    <w:rsid w:val="00C0372E"/>
    <w:rsid w:val="00C06917"/>
    <w:rsid w:val="00C63636"/>
    <w:rsid w:val="00C74EEA"/>
    <w:rsid w:val="00D061C2"/>
    <w:rsid w:val="00D1321C"/>
    <w:rsid w:val="00D96C25"/>
    <w:rsid w:val="00DA127A"/>
    <w:rsid w:val="00E270D5"/>
    <w:rsid w:val="00E4622F"/>
    <w:rsid w:val="00E5052B"/>
    <w:rsid w:val="00E577C3"/>
    <w:rsid w:val="00E65BD0"/>
    <w:rsid w:val="00E822E5"/>
    <w:rsid w:val="00EC72F3"/>
    <w:rsid w:val="00ED1329"/>
    <w:rsid w:val="00F4693E"/>
    <w:rsid w:val="00F7155E"/>
    <w:rsid w:val="00FC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2A89F"/>
  <w15:chartTrackingRefBased/>
  <w15:docId w15:val="{74B9AEF0-35C4-4B0F-8D37-37A6A020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6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6107C"/>
  </w:style>
  <w:style w:type="paragraph" w:styleId="a5">
    <w:name w:val="footer"/>
    <w:basedOn w:val="a"/>
    <w:link w:val="a6"/>
    <w:uiPriority w:val="99"/>
    <w:unhideWhenUsed/>
    <w:rsid w:val="0066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107C"/>
  </w:style>
  <w:style w:type="paragraph" w:styleId="a7">
    <w:name w:val="No Spacing"/>
    <w:link w:val="a8"/>
    <w:uiPriority w:val="1"/>
    <w:qFormat/>
    <w:rsid w:val="0066107C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66107C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662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6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6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6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4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4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9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5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СБ</dc:creator>
  <cp:keywords/>
  <dc:description/>
  <cp:lastModifiedBy>Кондрашева Людмила Юрьевна</cp:lastModifiedBy>
  <cp:revision>1</cp:revision>
  <cp:lastPrinted>2021-11-26T09:22:00Z</cp:lastPrinted>
  <dcterms:created xsi:type="dcterms:W3CDTF">2024-05-24T06:37:00Z</dcterms:created>
  <dcterms:modified xsi:type="dcterms:W3CDTF">2024-05-24T06:37:00Z</dcterms:modified>
</cp:coreProperties>
</file>